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91A55" w14:textId="77777777" w:rsidR="007B0693" w:rsidRDefault="007B0693">
      <w:pPr>
        <w:pStyle w:val="BodyText"/>
        <w:spacing w:before="1"/>
        <w:ind w:left="0" w:firstLine="0"/>
        <w:rPr>
          <w:rFonts w:ascii="Times New Roman"/>
          <w:b w:val="0"/>
          <w:sz w:val="11"/>
        </w:rPr>
      </w:pPr>
    </w:p>
    <w:p w14:paraId="2A391A56" w14:textId="77777777" w:rsidR="007B0693" w:rsidRDefault="008C1B5B">
      <w:pPr>
        <w:pStyle w:val="BodyText"/>
        <w:ind w:left="2949" w:firstLine="0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2A391A6C" wp14:editId="2A391A6D">
            <wp:extent cx="2078968" cy="1106995"/>
            <wp:effectExtent l="0" t="0" r="0" b="0"/>
            <wp:docPr id="1" name="image1.jpeg" descr="Image result for images of school b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968" cy="110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91A57" w14:textId="77777777" w:rsidR="007B0693" w:rsidRDefault="008C1B5B">
      <w:pPr>
        <w:tabs>
          <w:tab w:val="left" w:pos="1002"/>
          <w:tab w:val="left" w:pos="9445"/>
        </w:tabs>
        <w:spacing w:before="135"/>
        <w:ind w:left="100"/>
        <w:rPr>
          <w:rFonts w:ascii="Arial"/>
          <w:b/>
          <w:i/>
          <w:sz w:val="36"/>
        </w:rPr>
      </w:pPr>
      <w:r>
        <w:rPr>
          <w:rFonts w:ascii="Arial"/>
          <w:b/>
          <w:i/>
          <w:sz w:val="36"/>
          <w:u w:val="thick"/>
        </w:rPr>
        <w:t xml:space="preserve"> </w:t>
      </w:r>
      <w:r>
        <w:rPr>
          <w:rFonts w:ascii="Arial"/>
          <w:b/>
          <w:i/>
          <w:sz w:val="36"/>
          <w:u w:val="thick"/>
        </w:rPr>
        <w:tab/>
        <w:t>DAILY SCHOOL BUS RIDER SAFETY</w:t>
      </w:r>
      <w:r>
        <w:rPr>
          <w:rFonts w:ascii="Arial"/>
          <w:b/>
          <w:i/>
          <w:spacing w:val="-5"/>
          <w:sz w:val="36"/>
          <w:u w:val="thick"/>
        </w:rPr>
        <w:t xml:space="preserve"> </w:t>
      </w:r>
      <w:r>
        <w:rPr>
          <w:rFonts w:ascii="Arial"/>
          <w:b/>
          <w:i/>
          <w:sz w:val="36"/>
          <w:u w:val="thick"/>
        </w:rPr>
        <w:t>RULES</w:t>
      </w:r>
      <w:r>
        <w:rPr>
          <w:rFonts w:ascii="Arial"/>
          <w:b/>
          <w:i/>
          <w:sz w:val="36"/>
          <w:u w:val="thick"/>
        </w:rPr>
        <w:tab/>
      </w:r>
    </w:p>
    <w:p w14:paraId="2A391A58" w14:textId="77777777" w:rsidR="007B0693" w:rsidRDefault="007B0693">
      <w:pPr>
        <w:pStyle w:val="BodyText"/>
        <w:spacing w:before="10"/>
        <w:ind w:left="0" w:firstLine="0"/>
        <w:rPr>
          <w:rFonts w:ascii="Arial"/>
          <w:i/>
          <w:sz w:val="19"/>
        </w:rPr>
      </w:pPr>
    </w:p>
    <w:p w14:paraId="2A391A59" w14:textId="77777777" w:rsidR="007B0693" w:rsidRDefault="008C1B5B">
      <w:pPr>
        <w:spacing w:before="94"/>
        <w:ind w:left="100" w:right="10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The safety of our school bus riders is the primary concern for the Center Joint Unified </w:t>
      </w:r>
      <w:r>
        <w:rPr>
          <w:rFonts w:ascii="Arial" w:hAnsi="Arial"/>
          <w:b/>
          <w:i/>
        </w:rPr>
        <w:t>School District’s Transportation Department. The following rules exist for the safety of all our students and apply at all times when students are riding a school bus.</w:t>
      </w:r>
    </w:p>
    <w:p w14:paraId="2A391A5A" w14:textId="77777777" w:rsidR="007B0693" w:rsidRDefault="007B0693">
      <w:pPr>
        <w:pStyle w:val="BodyText"/>
        <w:spacing w:before="10"/>
        <w:ind w:left="0" w:firstLine="0"/>
        <w:rPr>
          <w:rFonts w:ascii="Arial"/>
          <w:i/>
          <w:sz w:val="23"/>
        </w:rPr>
      </w:pPr>
    </w:p>
    <w:p w14:paraId="2A391A5C" w14:textId="77777777" w:rsidR="007B0693" w:rsidRDefault="008C1B5B">
      <w:pPr>
        <w:ind w:left="1703"/>
        <w:rPr>
          <w:rFonts w:ascii="Arial"/>
          <w:b/>
          <w:i/>
          <w:sz w:val="24"/>
        </w:rPr>
      </w:pPr>
      <w:r>
        <w:rPr>
          <w:rFonts w:ascii="Arial"/>
          <w:b/>
          <w:i/>
          <w:color w:val="001F5F"/>
          <w:sz w:val="24"/>
        </w:rPr>
        <w:t>**All School Buses are equipped with Cameras**</w:t>
      </w:r>
    </w:p>
    <w:p w14:paraId="2A391A5D" w14:textId="77777777" w:rsidR="007B0693" w:rsidRDefault="007B0693">
      <w:pPr>
        <w:pStyle w:val="BodyText"/>
        <w:ind w:left="0" w:firstLine="0"/>
        <w:rPr>
          <w:rFonts w:ascii="Arial"/>
          <w:i/>
          <w:sz w:val="26"/>
        </w:rPr>
      </w:pPr>
    </w:p>
    <w:p w14:paraId="2A391A5E" w14:textId="77777777" w:rsidR="007B0693" w:rsidRDefault="007B0693">
      <w:pPr>
        <w:pStyle w:val="BodyText"/>
        <w:spacing w:before="10"/>
        <w:ind w:left="0" w:firstLine="0"/>
        <w:rPr>
          <w:rFonts w:ascii="Arial"/>
          <w:i/>
          <w:sz w:val="30"/>
        </w:rPr>
      </w:pPr>
    </w:p>
    <w:p w14:paraId="2A391A5F" w14:textId="7FA7D91E" w:rsidR="007B0693" w:rsidRDefault="008C1B5B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rPr>
          <w:b/>
          <w:sz w:val="20"/>
        </w:rPr>
      </w:pPr>
      <w:r>
        <w:rPr>
          <w:b/>
          <w:sz w:val="20"/>
        </w:rPr>
        <w:t>Riders shall follow the instructions and directions of the bus driver at all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times. (5ccR14103)</w:t>
      </w:r>
    </w:p>
    <w:p w14:paraId="2A391A60" w14:textId="77777777" w:rsidR="007B0693" w:rsidRDefault="008C1B5B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116" w:line="360" w:lineRule="auto"/>
        <w:ind w:left="820" w:right="430" w:hanging="360"/>
        <w:rPr>
          <w:b/>
          <w:sz w:val="20"/>
        </w:rPr>
      </w:pPr>
      <w:r>
        <w:tab/>
      </w:r>
      <w:r>
        <w:rPr>
          <w:b/>
          <w:sz w:val="20"/>
        </w:rPr>
        <w:t>Riders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shall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arrive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designated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stop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time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more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minutes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before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scheduled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bus stop time) and stand in a safe place at the stop to wait quietly for the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bus.</w:t>
      </w:r>
    </w:p>
    <w:p w14:paraId="2A391A61" w14:textId="77777777" w:rsidR="007B0693" w:rsidRDefault="008C1B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hanging="361"/>
        <w:rPr>
          <w:b/>
          <w:sz w:val="20"/>
        </w:rPr>
      </w:pPr>
      <w:r>
        <w:rPr>
          <w:b/>
          <w:sz w:val="20"/>
        </w:rPr>
        <w:t>Riders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shall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bus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orderly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manner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down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fasten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passenger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restraint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systems.</w:t>
      </w:r>
    </w:p>
    <w:p w14:paraId="2A391A62" w14:textId="77777777" w:rsidR="007B0693" w:rsidRDefault="008C1B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3"/>
        <w:ind w:left="820" w:hanging="361"/>
        <w:rPr>
          <w:b/>
          <w:sz w:val="20"/>
        </w:rPr>
      </w:pPr>
      <w:r>
        <w:rPr>
          <w:b/>
          <w:sz w:val="20"/>
        </w:rPr>
        <w:t>Riders shall remain seated facing forward while the bus is in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motion.</w:t>
      </w:r>
    </w:p>
    <w:p w14:paraId="2A391A63" w14:textId="77777777" w:rsidR="007B0693" w:rsidRDefault="008C1B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7"/>
        <w:ind w:left="820" w:hanging="361"/>
        <w:rPr>
          <w:b/>
          <w:sz w:val="20"/>
        </w:rPr>
      </w:pPr>
      <w:r>
        <w:rPr>
          <w:b/>
          <w:sz w:val="20"/>
        </w:rPr>
        <w:t>Riders shall keep all body parts inside the bus and shall not block the isles or emergency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exits.</w:t>
      </w:r>
    </w:p>
    <w:p w14:paraId="2A391A64" w14:textId="77777777" w:rsidR="007B0693" w:rsidRDefault="008C1B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4" w:line="360" w:lineRule="auto"/>
        <w:ind w:left="820" w:right="515" w:hanging="360"/>
        <w:rPr>
          <w:b/>
          <w:sz w:val="20"/>
        </w:rPr>
      </w:pPr>
      <w:r>
        <w:rPr>
          <w:b/>
          <w:sz w:val="20"/>
        </w:rPr>
        <w:t>Riders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courteous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driver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fellow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passengers.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Vulgarity,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rude,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abusive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behavior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 prohibited.</w:t>
      </w:r>
    </w:p>
    <w:p w14:paraId="2A391A65" w14:textId="77777777" w:rsidR="007B0693" w:rsidRDefault="008C1B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60" w:lineRule="auto"/>
        <w:ind w:left="820" w:right="675" w:hanging="360"/>
        <w:rPr>
          <w:b/>
          <w:sz w:val="20"/>
        </w:rPr>
      </w:pPr>
      <w:r>
        <w:rPr>
          <w:b/>
          <w:sz w:val="20"/>
        </w:rPr>
        <w:t>Any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noise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behavior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could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distract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driver,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such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loud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talking,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scuffling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fighting,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throwing objects,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loud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music, 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changing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seats,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prohibited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suspension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riding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privileges.</w:t>
      </w:r>
    </w:p>
    <w:p w14:paraId="2A391A66" w14:textId="77777777" w:rsidR="007B0693" w:rsidRDefault="008C1B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361"/>
        <w:rPr>
          <w:b/>
          <w:sz w:val="20"/>
        </w:rPr>
      </w:pPr>
      <w:r>
        <w:rPr>
          <w:b/>
          <w:sz w:val="20"/>
        </w:rPr>
        <w:t>Use of tobacco products, eating, or drinking (except water) is prohibited on the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bus.</w:t>
      </w:r>
    </w:p>
    <w:p w14:paraId="2A391A67" w14:textId="77777777" w:rsidR="007B0693" w:rsidRDefault="008C1B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4" w:line="362" w:lineRule="auto"/>
        <w:ind w:left="820" w:right="219" w:hanging="360"/>
        <w:rPr>
          <w:b/>
          <w:sz w:val="20"/>
        </w:rPr>
      </w:pPr>
      <w:r>
        <w:rPr>
          <w:b/>
          <w:sz w:val="20"/>
        </w:rPr>
        <w:t>Service animals are permitted on school transportation services: all other animals are prohibited. (ED. CODE 399839: 13 CCR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1216)</w:t>
      </w:r>
    </w:p>
    <w:p w14:paraId="2A391A68" w14:textId="77777777" w:rsidR="007B0693" w:rsidRDefault="008C1B5B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left="820" w:right="228" w:hanging="360"/>
        <w:rPr>
          <w:b/>
          <w:sz w:val="20"/>
        </w:rPr>
      </w:pPr>
      <w:r>
        <w:rPr>
          <w:b/>
          <w:sz w:val="20"/>
        </w:rPr>
        <w:t>Riders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shall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help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keep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around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bus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stop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clean.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Riders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shall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damage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deface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 bus or tamper with bus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equipment.</w:t>
      </w:r>
    </w:p>
    <w:p w14:paraId="2A391A69" w14:textId="77777777" w:rsidR="007B0693" w:rsidRDefault="008C1B5B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left="820" w:right="112" w:hanging="360"/>
        <w:rPr>
          <w:b/>
          <w:sz w:val="20"/>
        </w:rPr>
      </w:pPr>
      <w:r>
        <w:rPr>
          <w:b/>
          <w:sz w:val="20"/>
        </w:rPr>
        <w:t>Upon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reaching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destination,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riders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shall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remain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seated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until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stop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wait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 the direction from the driver to exit 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bus.</w:t>
      </w:r>
    </w:p>
    <w:p w14:paraId="2A391A6A" w14:textId="77777777" w:rsidR="007B0693" w:rsidRDefault="008C1B5B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left="820" w:right="184" w:hanging="360"/>
        <w:rPr>
          <w:b/>
          <w:sz w:val="20"/>
        </w:rPr>
      </w:pPr>
      <w:r>
        <w:rPr>
          <w:b/>
          <w:sz w:val="20"/>
        </w:rPr>
        <w:t>Riders should be alert for traffic when leaving the bus and shall follow the district’s transportation safety plan when crossing the road and exiting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bus.</w:t>
      </w:r>
    </w:p>
    <w:p w14:paraId="2A391A6B" w14:textId="77777777" w:rsidR="007B0693" w:rsidRDefault="008C1B5B">
      <w:pPr>
        <w:pStyle w:val="ListParagraph"/>
        <w:numPr>
          <w:ilvl w:val="0"/>
          <w:numId w:val="1"/>
        </w:numPr>
        <w:tabs>
          <w:tab w:val="left" w:pos="821"/>
        </w:tabs>
        <w:ind w:left="820" w:hanging="361"/>
        <w:rPr>
          <w:b/>
          <w:sz w:val="20"/>
        </w:rPr>
      </w:pPr>
      <w:r>
        <w:rPr>
          <w:b/>
          <w:sz w:val="20"/>
        </w:rPr>
        <w:t>Riders shall turn in a Bus Ridership Application by the second week of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school.</w:t>
      </w:r>
    </w:p>
    <w:sectPr w:rsidR="007B0693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374A1"/>
    <w:multiLevelType w:val="hybridMultilevel"/>
    <w:tmpl w:val="364C8C5A"/>
    <w:lvl w:ilvl="0" w:tplc="DD16118C">
      <w:start w:val="1"/>
      <w:numFmt w:val="decimal"/>
      <w:lvlText w:val="%1."/>
      <w:lvlJc w:val="left"/>
      <w:pPr>
        <w:ind w:left="866" w:hanging="406"/>
        <w:jc w:val="left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en-US" w:eastAsia="en-US" w:bidi="en-US"/>
      </w:rPr>
    </w:lvl>
    <w:lvl w:ilvl="1" w:tplc="A72254D8">
      <w:numFmt w:val="bullet"/>
      <w:lvlText w:val="•"/>
      <w:lvlJc w:val="left"/>
      <w:pPr>
        <w:ind w:left="1730" w:hanging="406"/>
      </w:pPr>
      <w:rPr>
        <w:rFonts w:hint="default"/>
        <w:lang w:val="en-US" w:eastAsia="en-US" w:bidi="en-US"/>
      </w:rPr>
    </w:lvl>
    <w:lvl w:ilvl="2" w:tplc="494447CC">
      <w:numFmt w:val="bullet"/>
      <w:lvlText w:val="•"/>
      <w:lvlJc w:val="left"/>
      <w:pPr>
        <w:ind w:left="2600" w:hanging="406"/>
      </w:pPr>
      <w:rPr>
        <w:rFonts w:hint="default"/>
        <w:lang w:val="en-US" w:eastAsia="en-US" w:bidi="en-US"/>
      </w:rPr>
    </w:lvl>
    <w:lvl w:ilvl="3" w:tplc="D95E994A">
      <w:numFmt w:val="bullet"/>
      <w:lvlText w:val="•"/>
      <w:lvlJc w:val="left"/>
      <w:pPr>
        <w:ind w:left="3470" w:hanging="406"/>
      </w:pPr>
      <w:rPr>
        <w:rFonts w:hint="default"/>
        <w:lang w:val="en-US" w:eastAsia="en-US" w:bidi="en-US"/>
      </w:rPr>
    </w:lvl>
    <w:lvl w:ilvl="4" w:tplc="199244A4">
      <w:numFmt w:val="bullet"/>
      <w:lvlText w:val="•"/>
      <w:lvlJc w:val="left"/>
      <w:pPr>
        <w:ind w:left="4340" w:hanging="406"/>
      </w:pPr>
      <w:rPr>
        <w:rFonts w:hint="default"/>
        <w:lang w:val="en-US" w:eastAsia="en-US" w:bidi="en-US"/>
      </w:rPr>
    </w:lvl>
    <w:lvl w:ilvl="5" w:tplc="AC166F0E">
      <w:numFmt w:val="bullet"/>
      <w:lvlText w:val="•"/>
      <w:lvlJc w:val="left"/>
      <w:pPr>
        <w:ind w:left="5210" w:hanging="406"/>
      </w:pPr>
      <w:rPr>
        <w:rFonts w:hint="default"/>
        <w:lang w:val="en-US" w:eastAsia="en-US" w:bidi="en-US"/>
      </w:rPr>
    </w:lvl>
    <w:lvl w:ilvl="6" w:tplc="0E52B3BC">
      <w:numFmt w:val="bullet"/>
      <w:lvlText w:val="•"/>
      <w:lvlJc w:val="left"/>
      <w:pPr>
        <w:ind w:left="6080" w:hanging="406"/>
      </w:pPr>
      <w:rPr>
        <w:rFonts w:hint="default"/>
        <w:lang w:val="en-US" w:eastAsia="en-US" w:bidi="en-US"/>
      </w:rPr>
    </w:lvl>
    <w:lvl w:ilvl="7" w:tplc="B18822E2">
      <w:numFmt w:val="bullet"/>
      <w:lvlText w:val="•"/>
      <w:lvlJc w:val="left"/>
      <w:pPr>
        <w:ind w:left="6950" w:hanging="406"/>
      </w:pPr>
      <w:rPr>
        <w:rFonts w:hint="default"/>
        <w:lang w:val="en-US" w:eastAsia="en-US" w:bidi="en-US"/>
      </w:rPr>
    </w:lvl>
    <w:lvl w:ilvl="8" w:tplc="88AA41BE">
      <w:numFmt w:val="bullet"/>
      <w:lvlText w:val="•"/>
      <w:lvlJc w:val="left"/>
      <w:pPr>
        <w:ind w:left="7820" w:hanging="406"/>
      </w:pPr>
      <w:rPr>
        <w:rFonts w:hint="default"/>
        <w:lang w:val="en-US" w:eastAsia="en-US" w:bidi="en-US"/>
      </w:rPr>
    </w:lvl>
  </w:abstractNum>
  <w:num w:numId="1" w16cid:durableId="90688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93"/>
    <w:rsid w:val="007B0693"/>
    <w:rsid w:val="008C1B5B"/>
    <w:rsid w:val="00C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1A55"/>
  <w15:docId w15:val="{5B248D49-86FF-4B83-B4A8-FA55F574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cyndym</dc:creator>
  <cp:lastModifiedBy>April Bishop</cp:lastModifiedBy>
  <cp:revision>2</cp:revision>
  <dcterms:created xsi:type="dcterms:W3CDTF">2024-06-07T19:58:00Z</dcterms:created>
  <dcterms:modified xsi:type="dcterms:W3CDTF">2024-06-28T13:10:00Z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</Properties>
</file>